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B6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22D">
        <w:rPr>
          <w:rFonts w:ascii="Times New Roman" w:hAnsi="Times New Roman"/>
          <w:b/>
          <w:sz w:val="24"/>
          <w:szCs w:val="24"/>
        </w:rPr>
        <w:t xml:space="preserve">ПОРЯДОК УЧАСТИЯ </w:t>
      </w:r>
    </w:p>
    <w:p w:rsidR="00031218" w:rsidRDefault="00597BE0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22D">
        <w:rPr>
          <w:rFonts w:ascii="Times New Roman" w:hAnsi="Times New Roman"/>
          <w:b/>
          <w:sz w:val="24"/>
          <w:szCs w:val="24"/>
        </w:rPr>
        <w:t>В</w:t>
      </w:r>
      <w:r w:rsidR="00411FB6">
        <w:rPr>
          <w:rFonts w:ascii="Times New Roman" w:hAnsi="Times New Roman"/>
          <w:b/>
          <w:sz w:val="24"/>
          <w:szCs w:val="24"/>
        </w:rPr>
        <w:t xml:space="preserve"> НАУЧНО-ПРАКТИЧЕСКОМ</w:t>
      </w:r>
      <w:r w:rsidRPr="002A522D">
        <w:rPr>
          <w:rFonts w:ascii="Times New Roman" w:hAnsi="Times New Roman"/>
          <w:b/>
          <w:sz w:val="24"/>
          <w:szCs w:val="24"/>
        </w:rPr>
        <w:t xml:space="preserve"> </w:t>
      </w:r>
      <w:r w:rsidR="00411FB6">
        <w:rPr>
          <w:rFonts w:ascii="Times New Roman" w:hAnsi="Times New Roman"/>
          <w:b/>
          <w:sz w:val="24"/>
          <w:szCs w:val="24"/>
        </w:rPr>
        <w:t>«</w:t>
      </w:r>
      <w:r w:rsidR="0038648E">
        <w:rPr>
          <w:rFonts w:ascii="Times New Roman" w:hAnsi="Times New Roman"/>
          <w:b/>
          <w:sz w:val="24"/>
          <w:szCs w:val="24"/>
        </w:rPr>
        <w:t>МЕЖДУНАРОДНОМ</w:t>
      </w:r>
      <w:r w:rsidRPr="002A522D">
        <w:rPr>
          <w:rFonts w:ascii="Times New Roman" w:hAnsi="Times New Roman"/>
          <w:b/>
          <w:sz w:val="24"/>
          <w:szCs w:val="24"/>
        </w:rPr>
        <w:t xml:space="preserve"> МЕЖВУЗОВСКОМ ЮРИДИЧЕСКОМ</w:t>
      </w:r>
      <w:r w:rsidR="00031218" w:rsidRPr="002A522D">
        <w:rPr>
          <w:rFonts w:ascii="Times New Roman" w:hAnsi="Times New Roman"/>
          <w:b/>
          <w:sz w:val="24"/>
          <w:szCs w:val="24"/>
        </w:rPr>
        <w:t xml:space="preserve"> КОНКУРСЕ «ЗАЩИТА ПРАВ ИНВАЛИДОВ»</w:t>
      </w:r>
    </w:p>
    <w:p w:rsidR="00B24E08" w:rsidRPr="002A522D" w:rsidRDefault="00B24E08" w:rsidP="003E23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год</w:t>
      </w:r>
    </w:p>
    <w:p w:rsidR="002A522D" w:rsidRDefault="002A522D" w:rsidP="002A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376" w:rsidRDefault="003E2376" w:rsidP="002A52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F74" w:rsidRPr="00730BE7" w:rsidRDefault="00B27F74" w:rsidP="00DD5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E32" w:rsidRPr="00730BE7" w:rsidRDefault="00A90E32" w:rsidP="007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A417DA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 xml:space="preserve">Номинация </w:t>
      </w:r>
      <w:r w:rsidRPr="00730BE7">
        <w:rPr>
          <w:rFonts w:ascii="Times New Roman" w:eastAsia="Times New Roman" w:hAnsi="Times New Roman" w:cs="Times New Roman"/>
          <w:b/>
          <w:i/>
          <w:color w:val="141412"/>
          <w:sz w:val="24"/>
          <w:szCs w:val="24"/>
          <w:lang w:eastAsia="ru-RU"/>
        </w:rPr>
        <w:t>«Права инвалидов»</w:t>
      </w:r>
      <w:r w:rsidRPr="00730BE7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  <w:t>.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</w:p>
    <w:p w:rsidR="00A90E32" w:rsidRPr="00730BE7" w:rsidRDefault="00A90E32" w:rsidP="00730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Приглашаются студенты второго и последующих курсов, магистранты, аспиранты, имеющие инвалидность и обучающиеся по любой специальности, за исключением специальности «юриспруденция»</w:t>
      </w:r>
      <w:r w:rsidR="0038648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</w:t>
      </w:r>
      <w:r w:rsidR="0038648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в </w:t>
      </w:r>
      <w:r w:rsidR="0038648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российских </w:t>
      </w:r>
      <w:r w:rsidR="0038648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образовательных органи</w:t>
      </w:r>
      <w:r w:rsidR="0038648E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>зациях высшего</w:t>
      </w:r>
      <w:r w:rsidR="0038648E" w:rsidRPr="009F2674">
        <w:rPr>
          <w:rFonts w:ascii="Times New Roman" w:eastAsia="Times New Roman" w:hAnsi="Times New Roman"/>
          <w:color w:val="141412"/>
          <w:sz w:val="24"/>
          <w:szCs w:val="24"/>
          <w:lang w:eastAsia="ru-RU"/>
        </w:rPr>
        <w:t xml:space="preserve"> образования, имеющих государственную аккредитацию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. </w:t>
      </w:r>
    </w:p>
    <w:p w:rsidR="00A90E32" w:rsidRPr="002C1F23" w:rsidRDefault="00A90E32" w:rsidP="002C1F23">
      <w:pPr>
        <w:spacing w:after="0"/>
        <w:ind w:firstLine="708"/>
        <w:jc w:val="both"/>
        <w:rPr>
          <w:rFonts w:ascii="Times New Roman" w:eastAsia="Times New Roman" w:hAnsi="Times New Roman"/>
          <w:color w:val="141412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Для участия в Конку</w:t>
      </w:r>
      <w:r w:rsidR="0038648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рсе необходимо отправить </w:t>
      </w:r>
      <w:r w:rsidR="002C1F23">
        <w:rPr>
          <w:rFonts w:ascii="Times New Roman" w:eastAsia="Times New Roman" w:hAnsi="Times New Roman"/>
          <w:color w:val="141412"/>
          <w:lang w:eastAsia="ru-RU"/>
        </w:rPr>
        <w:t>Заявки с эссе</w:t>
      </w:r>
      <w:r w:rsidR="0038648E" w:rsidRPr="006763FC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38648E" w:rsidRPr="006763FC">
        <w:rPr>
          <w:rFonts w:ascii="Times New Roman" w:eastAsia="Times New Roman" w:hAnsi="Times New Roman"/>
          <w:b/>
          <w:color w:val="141412"/>
          <w:lang w:eastAsia="ru-RU"/>
        </w:rPr>
        <w:t>с 20 января</w:t>
      </w:r>
      <w:r w:rsidR="0038648E" w:rsidRPr="006763FC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38648E" w:rsidRPr="006763FC">
        <w:rPr>
          <w:rFonts w:ascii="Times New Roman" w:eastAsia="Times New Roman" w:hAnsi="Times New Roman"/>
          <w:b/>
          <w:color w:val="141412"/>
          <w:lang w:eastAsia="ru-RU"/>
        </w:rPr>
        <w:t xml:space="preserve">до </w:t>
      </w:r>
      <w:r w:rsidR="000B3EEE">
        <w:rPr>
          <w:rFonts w:ascii="Times New Roman" w:eastAsia="Times New Roman" w:hAnsi="Times New Roman"/>
          <w:b/>
          <w:color w:val="141412"/>
          <w:lang w:eastAsia="ru-RU"/>
        </w:rPr>
        <w:t>10</w:t>
      </w:r>
      <w:bookmarkStart w:id="0" w:name="_GoBack"/>
      <w:bookmarkEnd w:id="0"/>
      <w:r w:rsidR="0038648E" w:rsidRPr="006763FC">
        <w:rPr>
          <w:rFonts w:ascii="Times New Roman" w:eastAsia="Times New Roman" w:hAnsi="Times New Roman"/>
          <w:b/>
          <w:color w:val="141412"/>
          <w:lang w:eastAsia="ru-RU"/>
        </w:rPr>
        <w:t xml:space="preserve"> марта</w:t>
      </w:r>
      <w:r w:rsidR="002C1F23">
        <w:rPr>
          <w:rFonts w:ascii="Times New Roman" w:eastAsia="Times New Roman" w:hAnsi="Times New Roman"/>
          <w:color w:val="141412"/>
          <w:lang w:eastAsia="ru-RU"/>
        </w:rPr>
        <w:t xml:space="preserve"> </w:t>
      </w:r>
      <w:r w:rsidR="002C1F23">
        <w:rPr>
          <w:rFonts w:ascii="Times New Roman" w:eastAsia="Times New Roman" w:hAnsi="Times New Roman"/>
          <w:b/>
          <w:color w:val="141412"/>
          <w:lang w:eastAsia="ru-RU"/>
        </w:rPr>
        <w:t>2020 года</w:t>
      </w:r>
      <w:r w:rsidR="0038648E" w:rsidRPr="002C1F23">
        <w:rPr>
          <w:rFonts w:ascii="Times New Roman" w:eastAsia="Times New Roman" w:hAnsi="Times New Roman"/>
          <w:b/>
          <w:color w:val="141412"/>
          <w:lang w:eastAsia="ru-RU"/>
        </w:rPr>
        <w:t xml:space="preserve"> </w:t>
      </w: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по электронной почте </w:t>
      </w:r>
      <w:hyperlink r:id="rId5" w:history="1"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pravainvconcurs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30BE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0BE7">
        <w:rPr>
          <w:rFonts w:ascii="Times New Roman" w:hAnsi="Times New Roman" w:cs="Times New Roman"/>
          <w:sz w:val="24"/>
          <w:szCs w:val="24"/>
        </w:rPr>
        <w:t xml:space="preserve"> .</w:t>
      </w:r>
      <w:r w:rsidR="00C619B7">
        <w:rPr>
          <w:rFonts w:ascii="Times New Roman" w:hAnsi="Times New Roman" w:cs="Times New Roman"/>
          <w:sz w:val="24"/>
          <w:szCs w:val="24"/>
        </w:rPr>
        <w:t xml:space="preserve"> Форма заявки в Приложении 4</w:t>
      </w:r>
      <w:r w:rsidR="00F32AA4">
        <w:rPr>
          <w:rFonts w:ascii="Times New Roman" w:hAnsi="Times New Roman" w:cs="Times New Roman"/>
          <w:sz w:val="24"/>
          <w:szCs w:val="24"/>
        </w:rPr>
        <w:t>.</w:t>
      </w:r>
    </w:p>
    <w:p w:rsidR="00EB678A" w:rsidRDefault="00EB678A" w:rsidP="00EB67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заявке необходимо приложить отсканированную справку об установлении инвалидности.</w:t>
      </w:r>
    </w:p>
    <w:p w:rsidR="0038648E" w:rsidRDefault="00A90E32" w:rsidP="002C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В номинации проводится конкурс эссе, посвящен</w:t>
      </w:r>
      <w:r w:rsidR="002C1F23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ных правам инвалидов</w:t>
      </w:r>
      <w:r w:rsidR="0038648E" w:rsidRPr="006763FC">
        <w:rPr>
          <w:rFonts w:ascii="Times New Roman" w:eastAsia="Times New Roman" w:hAnsi="Times New Roman"/>
          <w:color w:val="141412"/>
          <w:lang w:eastAsia="ru-RU"/>
        </w:rPr>
        <w:t xml:space="preserve"> на тему «Обеспечение доступной среды».</w:t>
      </w:r>
    </w:p>
    <w:p w:rsidR="00EB678A" w:rsidRDefault="00EB678A" w:rsidP="00EB67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</w:pPr>
      <w:r w:rsidRPr="00A85F91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>Задание для написания эссе:</w:t>
      </w:r>
      <w:r w:rsidR="00EB21C9">
        <w:rPr>
          <w:rFonts w:ascii="Times New Roman" w:eastAsia="Times New Roman" w:hAnsi="Times New Roman"/>
          <w:b/>
          <w:color w:val="141412"/>
          <w:sz w:val="24"/>
          <w:szCs w:val="24"/>
          <w:lang w:eastAsia="ru-RU"/>
        </w:rPr>
        <w:t xml:space="preserve"> </w:t>
      </w:r>
    </w:p>
    <w:p w:rsidR="00EB678A" w:rsidRPr="00EB21C9" w:rsidRDefault="00EB21C9" w:rsidP="00EB21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1558B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</w:t>
      </w:r>
      <w:r w:rsidR="00C619B7" w:rsidRPr="0051558B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>«Рассмот</w:t>
      </w:r>
      <w:r w:rsidR="0032595F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>рите случай отсутствия доступа к социально значимому</w:t>
      </w:r>
      <w:r w:rsidR="00C619B7" w:rsidRPr="0051558B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объект</w:t>
      </w:r>
      <w:r w:rsidR="0032595F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>у. Инвалид-колясочник</w:t>
      </w:r>
      <w:r w:rsidR="00C619B7" w:rsidRPr="0051558B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приехал</w:t>
      </w:r>
      <w:r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для прохождения</w:t>
      </w:r>
      <w:r w:rsidR="0032595F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процедур</w:t>
      </w:r>
      <w:r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в медицинскую организацию на автомобиле. У него имеются все необходимые документы, разрешающие бесплатную парковку на местах, выделенных для инвалидов.</w:t>
      </w:r>
      <w:r w:rsidR="00C619B7" w:rsidRPr="0051558B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Все парковочные места, предназначенные для инвалидов, заняты. Свободны только платные парковочные места.</w:t>
      </w:r>
      <w:r w:rsidR="0051558B" w:rsidRPr="0051558B">
        <w:rPr>
          <w:rFonts w:ascii="Times New Roman" w:eastAsia="Times New Roman" w:hAnsi="Times New Roman"/>
          <w:b/>
          <w:i/>
          <w:color w:val="141412"/>
          <w:sz w:val="24"/>
          <w:szCs w:val="24"/>
          <w:lang w:eastAsia="ru-RU"/>
        </w:rPr>
        <w:t xml:space="preserve"> Что делать инвалиду? Какие варианты положительных решений можно предложить в этой ситуации?».</w:t>
      </w:r>
    </w:p>
    <w:p w:rsidR="00A90E32" w:rsidRPr="00730BE7" w:rsidRDefault="00A90E32" w:rsidP="00730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ab/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>Эссе, представленная на конкурс, должна быть написана на русском языке, не превышать по объему 10 страниц печатного текста (без учета сносок и приложений), шрифтом 14 кегля для основного текста и 10</w:t>
      </w:r>
      <w:r w:rsidR="002C1F23">
        <w:rPr>
          <w:rFonts w:ascii="Times New Roman" w:hAnsi="Times New Roman" w:cs="Times New Roman"/>
          <w:color w:val="000000"/>
          <w:sz w:val="24"/>
          <w:szCs w:val="24"/>
        </w:rPr>
        <w:t xml:space="preserve"> кеглем</w:t>
      </w: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 для сносок, напечатанного c межстрочным интервалом 1,5.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Работа должна иметь следующую структуру: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титульный лист с указанием вуза, темы, ФИО автора работы и года ее написания;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аннотацию работы (не более 300 печатных знаков), которая кратко знакомит с содержанием работы, раскрывает ее актуальность и практическую значимость;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основная содержательная часть;</w:t>
      </w:r>
    </w:p>
    <w:p w:rsidR="00A90E32" w:rsidRPr="00730BE7" w:rsidRDefault="00A90E32" w:rsidP="00730BE7">
      <w:pPr>
        <w:numPr>
          <w:ilvl w:val="0"/>
          <w:numId w:val="1"/>
        </w:numPr>
        <w:spacing w:after="0" w:line="240" w:lineRule="auto"/>
        <w:ind w:left="375" w:firstLine="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список использованных источников (литературы и нормативных актов);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работа должна быть выполнена участником Конкурса лично и самостоятельно, без привлечения третьих лиц и нарушения законодательства об авторских правах. Цитирование возможно в объеме, оправданном целью цитирования, с обязательным указанием на правомерно обнародованный источник цитирования. 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проверяются программой «</w:t>
      </w:r>
      <w:proofErr w:type="spellStart"/>
      <w:r w:rsidRPr="00730BE7">
        <w:rPr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spellEnd"/>
      <w:r w:rsidRPr="00730BE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90E32" w:rsidRPr="00730BE7" w:rsidRDefault="00A90E32" w:rsidP="00730BE7">
      <w:pPr>
        <w:spacing w:after="0" w:line="240" w:lineRule="auto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Жюри не рассматривает работы:</w:t>
      </w:r>
    </w:p>
    <w:p w:rsidR="00A90E32" w:rsidRPr="00730BE7" w:rsidRDefault="00A90E32" w:rsidP="00730BE7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не соответствующие формальным условиям конкурса;</w:t>
      </w:r>
    </w:p>
    <w:p w:rsidR="00A90E32" w:rsidRPr="00730BE7" w:rsidRDefault="00A90E32" w:rsidP="00730BE7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ранее участвовавшие в конкурсе;</w:t>
      </w:r>
    </w:p>
    <w:p w:rsidR="00A90E32" w:rsidRPr="00DD54FE" w:rsidRDefault="00A90E32" w:rsidP="00DD54FE">
      <w:pPr>
        <w:numPr>
          <w:ilvl w:val="0"/>
          <w:numId w:val="2"/>
        </w:numPr>
        <w:spacing w:after="0" w:line="240" w:lineRule="auto"/>
        <w:ind w:hanging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BE7">
        <w:rPr>
          <w:rFonts w:ascii="Times New Roman" w:hAnsi="Times New Roman" w:cs="Times New Roman"/>
          <w:color w:val="000000"/>
          <w:sz w:val="24"/>
          <w:szCs w:val="24"/>
        </w:rPr>
        <w:t>присланные позже установленного срока.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 Жюри оценивает конкурсные работы по следующим критериям: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актуальность,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оригинальность,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наличие авторских позиций (мнений самого конкурсанта),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аргументация,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использование юридической литературы и нормативных актов,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стиль изложения, </w:t>
      </w:r>
    </w:p>
    <w:p w:rsidR="00A90E32" w:rsidRPr="00730BE7" w:rsidRDefault="00A90E32" w:rsidP="00730BE7">
      <w:pPr>
        <w:pStyle w:val="a3"/>
        <w:spacing w:before="0" w:beforeAutospacing="0" w:after="0" w:afterAutospacing="0"/>
        <w:ind w:firstLine="375"/>
        <w:jc w:val="both"/>
      </w:pPr>
      <w:r w:rsidRPr="00730BE7">
        <w:t xml:space="preserve">- грамотность, </w:t>
      </w:r>
    </w:p>
    <w:p w:rsidR="00A90E32" w:rsidRPr="00730BE7" w:rsidRDefault="00A90E32" w:rsidP="00DD54F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lastRenderedPageBreak/>
        <w:t>По каждому критерию выставляется от 1 до 5 баллов с градацией в 1 балл. Максимальная оценка конкурсной работы – 35 баллов.</w:t>
      </w:r>
    </w:p>
    <w:p w:rsidR="00A90E32" w:rsidRPr="00730BE7" w:rsidRDefault="00A90E32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в номинации «Права инвалидов» является участник, конкурсная работа которого набрала наибольшее количество баллов. Лауреатами Конкурса в указанной номинации являются участники, работы которых заняли второе и третье место.</w:t>
      </w:r>
    </w:p>
    <w:p w:rsidR="00A90E32" w:rsidRPr="00730BE7" w:rsidRDefault="00A90E32" w:rsidP="0073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E7">
        <w:rPr>
          <w:rFonts w:ascii="Times New Roman" w:hAnsi="Times New Roman" w:cs="Times New Roman"/>
          <w:sz w:val="24"/>
          <w:szCs w:val="24"/>
        </w:rPr>
        <w:t>Итоги Конкурса сообщаются его</w:t>
      </w:r>
      <w:r w:rsidR="002C1F23">
        <w:rPr>
          <w:rFonts w:ascii="Times New Roman" w:hAnsi="Times New Roman" w:cs="Times New Roman"/>
          <w:sz w:val="24"/>
          <w:szCs w:val="24"/>
        </w:rPr>
        <w:t xml:space="preserve"> участникам 1 апреля 2020</w:t>
      </w:r>
      <w:r w:rsidRPr="00730BE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74E7" w:rsidRPr="00730BE7" w:rsidRDefault="00CA74E7" w:rsidP="00730B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 и</w:t>
      </w:r>
      <w:proofErr w:type="gramEnd"/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Лауреаты Конкурса в номинации «</w:t>
      </w:r>
      <w:r w:rsidR="002C1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инвалидов» приглашаются </w:t>
      </w:r>
      <w:r w:rsidR="002C1F23" w:rsidRPr="002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2C1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2018 года</w:t>
      </w: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Москву для презентации своих работ и награждения. </w:t>
      </w:r>
    </w:p>
    <w:p w:rsidR="00CA74E7" w:rsidRDefault="00CA74E7" w:rsidP="00DD54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и Лауреатам, которые не смогли участвовать в церемонии награждения, дипломы и памятные подарки однократно посылаются по почте за счет Организатора Конкурса.</w:t>
      </w:r>
    </w:p>
    <w:p w:rsidR="00F72D9D" w:rsidRPr="006763FC" w:rsidRDefault="00F72D9D" w:rsidP="00F72D9D">
      <w:pPr>
        <w:spacing w:after="0" w:line="240" w:lineRule="auto"/>
        <w:ind w:right="-284" w:firstLine="708"/>
        <w:jc w:val="both"/>
        <w:rPr>
          <w:rFonts w:ascii="Times New Roman" w:hAnsi="Times New Roman"/>
        </w:rPr>
      </w:pPr>
      <w:r w:rsidRPr="006763FC">
        <w:rPr>
          <w:rFonts w:ascii="Times New Roman" w:hAnsi="Times New Roman"/>
        </w:rPr>
        <w:t>Всем</w:t>
      </w:r>
      <w:r w:rsidRPr="006763FC">
        <w:rPr>
          <w:rFonts w:ascii="Times New Roman" w:eastAsia="Times New Roman" w:hAnsi="Times New Roman"/>
          <w:color w:val="141412"/>
          <w:lang w:eastAsia="ru-RU"/>
        </w:rPr>
        <w:t xml:space="preserve"> участникам конкурса высылается по почте Сертификат участия в конкурсе.</w:t>
      </w:r>
    </w:p>
    <w:p w:rsidR="00F72D9D" w:rsidRPr="00730BE7" w:rsidRDefault="00F72D9D" w:rsidP="00DD54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9B7" w:rsidRPr="00411FB6" w:rsidRDefault="00C619B7" w:rsidP="00C61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B7" w:rsidRDefault="00C619B7" w:rsidP="00C619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Приложение 4</w:t>
      </w:r>
    </w:p>
    <w:p w:rsidR="00C619B7" w:rsidRDefault="00C619B7" w:rsidP="00C61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B7" w:rsidRPr="00706138" w:rsidRDefault="00C619B7" w:rsidP="00C61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Форма заявки для участия в номинации</w:t>
      </w:r>
    </w:p>
    <w:p w:rsidR="00C619B7" w:rsidRDefault="00C619B7" w:rsidP="00C61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Права инва</w:t>
      </w:r>
      <w:r w:rsidRPr="00706138">
        <w:rPr>
          <w:rFonts w:ascii="Times New Roman" w:hAnsi="Times New Roman"/>
          <w:b/>
          <w:sz w:val="28"/>
          <w:szCs w:val="28"/>
        </w:rPr>
        <w:t>лидов»</w:t>
      </w:r>
    </w:p>
    <w:p w:rsidR="00C619B7" w:rsidRDefault="00C619B7" w:rsidP="00C61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B7" w:rsidRPr="00706138" w:rsidRDefault="00C619B7" w:rsidP="00C61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C619B7" w:rsidRPr="00706138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DC1466" w:rsidRPr="00706138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66" w:rsidRPr="00DC1466" w:rsidRDefault="00DC1466" w:rsidP="00435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инвалидности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Факультет (институт)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  <w:p w:rsidR="00C619B7" w:rsidRPr="00C92290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290">
              <w:rPr>
                <w:rFonts w:ascii="Times New Roman" w:hAnsi="Times New Roman"/>
                <w:b/>
                <w:sz w:val="20"/>
                <w:szCs w:val="20"/>
              </w:rPr>
              <w:t>(подчеркнуть)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бакалавр, магистр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аспирант</w:t>
            </w: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эссе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Преподаватель, курирующий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 xml:space="preserve">ВУЗ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rPr>
          <w:trHeight w:val="18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9B7" w:rsidRPr="00706138" w:rsidTr="004353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6138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  <w:r w:rsidRPr="007061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B7" w:rsidRPr="00706138" w:rsidRDefault="00C619B7" w:rsidP="00435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F74" w:rsidRDefault="00B27F74" w:rsidP="00730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8F5" w:rsidRDefault="006328F5" w:rsidP="00D052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328F5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7422"/>
    <w:multiLevelType w:val="hybridMultilevel"/>
    <w:tmpl w:val="1C264BD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7A0F5276"/>
    <w:multiLevelType w:val="multilevel"/>
    <w:tmpl w:val="9AD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5F"/>
    <w:rsid w:val="00031218"/>
    <w:rsid w:val="000A70D6"/>
    <w:rsid w:val="000B3EEE"/>
    <w:rsid w:val="001E615F"/>
    <w:rsid w:val="002A522D"/>
    <w:rsid w:val="002C1F23"/>
    <w:rsid w:val="002C6451"/>
    <w:rsid w:val="0032595F"/>
    <w:rsid w:val="00335E58"/>
    <w:rsid w:val="0038648E"/>
    <w:rsid w:val="003E2376"/>
    <w:rsid w:val="003F3EC2"/>
    <w:rsid w:val="00411FB6"/>
    <w:rsid w:val="00443761"/>
    <w:rsid w:val="00495CBF"/>
    <w:rsid w:val="0051558B"/>
    <w:rsid w:val="00597BE0"/>
    <w:rsid w:val="006328F5"/>
    <w:rsid w:val="00684AEB"/>
    <w:rsid w:val="006A569D"/>
    <w:rsid w:val="00706DC5"/>
    <w:rsid w:val="00730BE7"/>
    <w:rsid w:val="0074396D"/>
    <w:rsid w:val="007C5602"/>
    <w:rsid w:val="00823CAB"/>
    <w:rsid w:val="008408CF"/>
    <w:rsid w:val="00927C35"/>
    <w:rsid w:val="00A417DA"/>
    <w:rsid w:val="00A90E32"/>
    <w:rsid w:val="00AD3E13"/>
    <w:rsid w:val="00B24E08"/>
    <w:rsid w:val="00B26588"/>
    <w:rsid w:val="00B27F74"/>
    <w:rsid w:val="00B42EE7"/>
    <w:rsid w:val="00BD397A"/>
    <w:rsid w:val="00C619B7"/>
    <w:rsid w:val="00CA74E7"/>
    <w:rsid w:val="00CE3868"/>
    <w:rsid w:val="00D0523E"/>
    <w:rsid w:val="00DC1466"/>
    <w:rsid w:val="00DD54FE"/>
    <w:rsid w:val="00E1389A"/>
    <w:rsid w:val="00E51B56"/>
    <w:rsid w:val="00EA3EEF"/>
    <w:rsid w:val="00EB21C9"/>
    <w:rsid w:val="00EB678A"/>
    <w:rsid w:val="00F32AA4"/>
    <w:rsid w:val="00F72D9D"/>
    <w:rsid w:val="00F775A7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1005"/>
  <w15:docId w15:val="{3319B855-436D-4C5D-A165-DD4CC7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89A"/>
    <w:pPr>
      <w:spacing w:before="100" w:beforeAutospacing="1" w:after="0" w:line="240" w:lineRule="atLeast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38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ainvconc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</cp:lastModifiedBy>
  <cp:revision>14</cp:revision>
  <cp:lastPrinted>2019-09-29T05:10:00Z</cp:lastPrinted>
  <dcterms:created xsi:type="dcterms:W3CDTF">2019-09-29T04:27:00Z</dcterms:created>
  <dcterms:modified xsi:type="dcterms:W3CDTF">2020-02-28T17:41:00Z</dcterms:modified>
</cp:coreProperties>
</file>